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30F" w:rsidRPr="00D941F3" w:rsidRDefault="004F3553" w:rsidP="00E8430F">
      <w:pPr>
        <w:jc w:val="center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cs="標楷體-WinCharSetFFFF-H" w:hint="eastAsia"/>
          <w:kern w:val="0"/>
          <w:szCs w:val="24"/>
        </w:rPr>
        <w:t xml:space="preserve">    </w:t>
      </w:r>
      <w:r w:rsidRPr="00D941F3">
        <w:rPr>
          <w:rFonts w:ascii="標楷體" w:eastAsia="標楷體" w:hAnsi="標楷體" w:cs="標楷體-WinCharSetFFFF-H" w:hint="eastAsia"/>
          <w:color w:val="000000" w:themeColor="text1"/>
          <w:kern w:val="0"/>
          <w:szCs w:val="24"/>
        </w:rPr>
        <w:t xml:space="preserve"> </w:t>
      </w:r>
      <w:r w:rsidR="008369FE" w:rsidRPr="00D941F3">
        <w:rPr>
          <w:rFonts w:ascii="標楷體" w:eastAsia="標楷體" w:hAnsi="標楷體" w:hint="eastAsia"/>
          <w:color w:val="000000" w:themeColor="text1"/>
        </w:rPr>
        <w:t>資材</w:t>
      </w:r>
      <w:r w:rsidR="008369FE" w:rsidRPr="00D941F3">
        <w:rPr>
          <w:rFonts w:ascii="標楷體" w:eastAsia="標楷體" w:hAnsi="標楷體" w:cs="細明體" w:hint="eastAsia"/>
          <w:color w:val="000000" w:themeColor="text1"/>
          <w:szCs w:val="24"/>
        </w:rPr>
        <w:t>類</w:t>
      </w:r>
      <w:r w:rsidR="008369FE" w:rsidRPr="00D941F3">
        <w:rPr>
          <w:rFonts w:ascii="標楷體" w:eastAsia="標楷體" w:hAnsi="標楷體" w:cs="標楷體" w:hint="eastAsia"/>
          <w:color w:val="000000" w:themeColor="text1"/>
          <w:spacing w:val="6"/>
          <w:szCs w:val="24"/>
        </w:rPr>
        <w:t>急用小額材料</w:t>
      </w:r>
      <w:r w:rsidR="008369FE" w:rsidRPr="00D941F3">
        <w:rPr>
          <w:rFonts w:ascii="標楷體" w:eastAsia="標楷體" w:hAnsi="標楷體" w:hint="eastAsia"/>
          <w:color w:val="000000" w:themeColor="text1"/>
        </w:rPr>
        <w:t>報銷</w:t>
      </w:r>
      <w:r w:rsidR="008369FE" w:rsidRPr="00D941F3">
        <w:rPr>
          <w:rFonts w:ascii="標楷體" w:eastAsia="標楷體" w:hAnsi="標楷體"/>
          <w:color w:val="000000" w:themeColor="text1"/>
        </w:rPr>
        <w:t>作業</w:t>
      </w:r>
      <w:r w:rsidR="004F7C01" w:rsidRPr="00D941F3">
        <w:rPr>
          <w:rFonts w:ascii="標楷體" w:eastAsia="標楷體" w:hAnsi="標楷體" w:cs="標楷體-WinCharSetFFFF-H" w:hint="eastAsia"/>
          <w:color w:val="000000" w:themeColor="text1"/>
          <w:kern w:val="0"/>
          <w:szCs w:val="24"/>
        </w:rPr>
        <w:t>核銷</w:t>
      </w:r>
      <w:r w:rsidR="00E8430F" w:rsidRPr="00D941F3">
        <w:rPr>
          <w:rFonts w:ascii="標楷體" w:eastAsia="標楷體" w:hAnsi="標楷體" w:hint="eastAsia"/>
          <w:color w:val="000000" w:themeColor="text1"/>
          <w:szCs w:val="24"/>
        </w:rPr>
        <w:t>Check List</w:t>
      </w:r>
      <w:r w:rsidR="001809BB" w:rsidRPr="00D941F3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="00AE3D91" w:rsidRPr="00D941F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1809BB" w:rsidRPr="00D941F3">
        <w:rPr>
          <w:rFonts w:ascii="標楷體" w:eastAsia="標楷體" w:hAnsi="標楷體" w:hint="eastAsia"/>
          <w:color w:val="000000" w:themeColor="text1"/>
          <w:szCs w:val="24"/>
        </w:rPr>
        <w:t>品名:</w:t>
      </w:r>
      <w:r w:rsidR="004F7C01" w:rsidRPr="00D941F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</w:p>
    <w:tbl>
      <w:tblPr>
        <w:tblStyle w:val="a3"/>
        <w:tblW w:w="15388" w:type="dxa"/>
        <w:tblLayout w:type="fixed"/>
        <w:tblLook w:val="04A0" w:firstRow="1" w:lastRow="0" w:firstColumn="1" w:lastColumn="0" w:noHBand="0" w:noVBand="1"/>
      </w:tblPr>
      <w:tblGrid>
        <w:gridCol w:w="804"/>
        <w:gridCol w:w="1312"/>
        <w:gridCol w:w="828"/>
        <w:gridCol w:w="787"/>
        <w:gridCol w:w="808"/>
        <w:gridCol w:w="3961"/>
        <w:gridCol w:w="426"/>
        <w:gridCol w:w="3543"/>
        <w:gridCol w:w="2919"/>
      </w:tblGrid>
      <w:tr w:rsidR="00D941F3" w:rsidRPr="00D941F3" w:rsidTr="00D34485">
        <w:trPr>
          <w:trHeight w:val="414"/>
        </w:trPr>
        <w:tc>
          <w:tcPr>
            <w:tcW w:w="804" w:type="dxa"/>
            <w:vMerge w:val="restart"/>
            <w:vAlign w:val="center"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項次</w:t>
            </w:r>
          </w:p>
        </w:tc>
        <w:tc>
          <w:tcPr>
            <w:tcW w:w="1312" w:type="dxa"/>
            <w:vMerge w:val="restart"/>
            <w:vAlign w:val="center"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作業部門</w:t>
            </w:r>
          </w:p>
        </w:tc>
        <w:tc>
          <w:tcPr>
            <w:tcW w:w="828" w:type="dxa"/>
            <w:vMerge w:val="restart"/>
            <w:vAlign w:val="center"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經辦</w:t>
            </w:r>
          </w:p>
          <w:p w:rsidR="009E65FA" w:rsidRPr="00D941F3" w:rsidRDefault="009E65FA" w:rsidP="00564AA0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查核</w:t>
            </w:r>
          </w:p>
        </w:tc>
        <w:tc>
          <w:tcPr>
            <w:tcW w:w="1595" w:type="dxa"/>
            <w:gridSpan w:val="2"/>
            <w:vAlign w:val="center"/>
          </w:tcPr>
          <w:p w:rsidR="009E65FA" w:rsidRPr="00D941F3" w:rsidRDefault="009E65FA" w:rsidP="004B517B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審核</w:t>
            </w:r>
          </w:p>
        </w:tc>
        <w:tc>
          <w:tcPr>
            <w:tcW w:w="3961" w:type="dxa"/>
            <w:vMerge w:val="restart"/>
            <w:vAlign w:val="center"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查核內容</w:t>
            </w:r>
          </w:p>
        </w:tc>
        <w:tc>
          <w:tcPr>
            <w:tcW w:w="6888" w:type="dxa"/>
            <w:gridSpan w:val="3"/>
            <w:vMerge w:val="restart"/>
            <w:vAlign w:val="center"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備註說明</w:t>
            </w:r>
          </w:p>
        </w:tc>
      </w:tr>
      <w:tr w:rsidR="00D941F3" w:rsidRPr="00D941F3" w:rsidTr="00D34485">
        <w:trPr>
          <w:trHeight w:val="300"/>
        </w:trPr>
        <w:tc>
          <w:tcPr>
            <w:tcW w:w="804" w:type="dxa"/>
            <w:vMerge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312" w:type="dxa"/>
            <w:vMerge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28" w:type="dxa"/>
            <w:vMerge/>
          </w:tcPr>
          <w:p w:rsidR="009E65FA" w:rsidRPr="00D941F3" w:rsidRDefault="009E65FA" w:rsidP="00564AA0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87" w:type="dxa"/>
            <w:tcBorders>
              <w:right w:val="single" w:sz="4" w:space="0" w:color="auto"/>
            </w:tcBorders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 w:val="22"/>
              </w:rPr>
              <w:t>審核</w:t>
            </w:r>
          </w:p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 w:val="22"/>
              </w:rPr>
              <w:t>專人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vAlign w:val="center"/>
          </w:tcPr>
          <w:p w:rsidR="009E65FA" w:rsidRPr="00D941F3" w:rsidRDefault="009E65FA" w:rsidP="004B517B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保管組</w:t>
            </w:r>
          </w:p>
        </w:tc>
        <w:tc>
          <w:tcPr>
            <w:tcW w:w="3961" w:type="dxa"/>
            <w:vMerge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6888" w:type="dxa"/>
            <w:gridSpan w:val="3"/>
            <w:vMerge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D941F3" w:rsidRPr="00D941F3" w:rsidTr="00D34485">
        <w:trPr>
          <w:trHeight w:val="625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1312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料品購買到貨後，應清點數量及確認品質規格無誤。</w:t>
            </w:r>
          </w:p>
        </w:tc>
        <w:tc>
          <w:tcPr>
            <w:tcW w:w="6888" w:type="dxa"/>
            <w:gridSpan w:val="3"/>
          </w:tcPr>
          <w:p w:rsidR="008F1AB8" w:rsidRPr="00D941F3" w:rsidRDefault="008F1AB8" w:rsidP="008F1AB8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D941F3" w:rsidRPr="00D941F3" w:rsidTr="00D941F3">
        <w:trPr>
          <w:trHeight w:val="549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1312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FF2A67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確認是否為合約材料</w:t>
            </w:r>
            <w:r w:rsidR="00FF2A67"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，且低於合約最小訂購量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:□是</w:t>
            </w:r>
            <w:r w:rsidR="00FF2A67"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FF2A67" w:rsidRPr="00D941F3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</w:t>
            </w:r>
          </w:p>
        </w:tc>
        <w:tc>
          <w:tcPr>
            <w:tcW w:w="6888" w:type="dxa"/>
            <w:gridSpan w:val="3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須檢附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【</w:t>
            </w:r>
            <w:r w:rsidRPr="00D941F3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ERP</w:t>
            </w: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材料編號及品名規格查詢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】</w:t>
            </w: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畫面。</w:t>
            </w:r>
          </w:p>
        </w:tc>
      </w:tr>
      <w:tr w:rsidR="00D941F3" w:rsidRPr="00D941F3" w:rsidTr="00D34485">
        <w:trPr>
          <w:trHeight w:val="831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</w:p>
        </w:tc>
        <w:tc>
          <w:tcPr>
            <w:tcW w:w="1312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同一部門購買同一項物品材料，因單項購買金額大於管制上限者，不得以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拆單或拆項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方式購買及報銷，應改以非常備作業開單請購。</w:t>
            </w:r>
          </w:p>
        </w:tc>
        <w:tc>
          <w:tcPr>
            <w:tcW w:w="6888" w:type="dxa"/>
            <w:gridSpan w:val="3"/>
          </w:tcPr>
          <w:p w:rsidR="008F1AB8" w:rsidRPr="00D941F3" w:rsidRDefault="00D34485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</w:rPr>
              <w:t>1個月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內同一項材料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勿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重複購買。但如因</w:t>
            </w:r>
            <w:r w:rsidRPr="00D941F3">
              <w:rPr>
                <w:rFonts w:ascii="標楷體" w:eastAsia="標楷體" w:hAnsi="標楷體" w:hint="eastAsia"/>
                <w:color w:val="000000" w:themeColor="text1"/>
              </w:rPr>
              <w:t>重大或特殊因素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r w:rsidR="00C647FA"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應於E</w:t>
            </w:r>
            <w:r w:rsidR="00C647FA" w:rsidRPr="00D941F3">
              <w:rPr>
                <w:rFonts w:ascii="標楷體" w:eastAsia="標楷體" w:hAnsi="標楷體"/>
                <w:color w:val="000000" w:themeColor="text1"/>
                <w:szCs w:val="24"/>
              </w:rPr>
              <w:t>RP</w:t>
            </w:r>
            <w:r w:rsidR="00C647FA"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「材料用途」欄位，一併敘明重大或特殊因素</w:t>
            </w:r>
            <w:r w:rsidR="00C647FA" w:rsidRPr="00D941F3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Pr="00D941F3">
              <w:rPr>
                <w:rFonts w:ascii="標楷體" w:eastAsia="標楷體" w:hAnsi="標楷體" w:hint="eastAsia"/>
                <w:color w:val="000000" w:themeColor="text1"/>
              </w:rPr>
              <w:t>另科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</w:rPr>
              <w:t>研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</w:rPr>
              <w:t>實驗用動物、細胞、抗體、保存期限短(低於1個月)科研試劑耗材..等</w:t>
            </w:r>
            <w:r w:rsidRPr="00D941F3">
              <w:rPr>
                <w:rFonts w:ascii="標楷體" w:eastAsia="標楷體" w:hAnsi="標楷體" w:cs="標楷體" w:hint="eastAsia"/>
                <w:color w:val="000000" w:themeColor="text1"/>
                <w:spacing w:val="6"/>
                <w:szCs w:val="24"/>
              </w:rPr>
              <w:t>材料</w:t>
            </w:r>
            <w:r w:rsidRPr="00D941F3">
              <w:rPr>
                <w:rFonts w:ascii="標楷體" w:eastAsia="標楷體" w:hAnsi="標楷體" w:hint="eastAsia"/>
                <w:color w:val="000000" w:themeColor="text1"/>
              </w:rPr>
              <w:t>，因性質特殊，不受1個月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內同一項材料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勿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重複購買之</w:t>
            </w:r>
            <w:r w:rsidRPr="00D941F3">
              <w:rPr>
                <w:rFonts w:ascii="標楷體" w:eastAsia="標楷體" w:hAnsi="標楷體" w:hint="eastAsia"/>
                <w:color w:val="000000" w:themeColor="text1"/>
              </w:rPr>
              <w:t>限制。</w:t>
            </w:r>
          </w:p>
        </w:tc>
      </w:tr>
      <w:tr w:rsidR="00D941F3" w:rsidRPr="00D941F3" w:rsidTr="00D34485">
        <w:trPr>
          <w:trHeight w:val="1581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</w:p>
        </w:tc>
        <w:tc>
          <w:tcPr>
            <w:tcW w:w="1312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確認購買物品材料是否符合規定，開放由用料部門自行購買。</w:t>
            </w:r>
          </w:p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</w:rPr>
              <w:t>若為科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</w:rPr>
              <w:t>研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</w:rPr>
              <w:t>試劑耗材，請輸入研究案號。科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</w:rPr>
              <w:t>研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</w:rPr>
              <w:t>試劑耗材費用，會自所屬研究案中扣款。</w:t>
            </w:r>
          </w:p>
          <w:p w:rsidR="006A163C" w:rsidRDefault="006A163C" w:rsidP="008F1AB8">
            <w:pPr>
              <w:spacing w:line="240" w:lineRule="exact"/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補助單位</w:t>
            </w:r>
            <w:r w:rsidR="008F1AB8" w:rsidRPr="00D941F3">
              <w:rPr>
                <w:rFonts w:ascii="標楷體" w:eastAsia="標楷體" w:hAnsi="標楷體" w:hint="eastAsia"/>
                <w:color w:val="000000" w:themeColor="text1"/>
              </w:rPr>
              <w:t>:</w:t>
            </w:r>
            <w:r w:rsidR="008F1AB8"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  <w:u w:val="single"/>
              </w:rPr>
              <w:t xml:space="preserve">                      </w:t>
            </w:r>
          </w:p>
          <w:p w:rsidR="008F1AB8" w:rsidRPr="00D941F3" w:rsidRDefault="006A163C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</w:rPr>
              <w:t>研究案號:</w:t>
            </w: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6888" w:type="dxa"/>
            <w:gridSpan w:val="3"/>
          </w:tcPr>
          <w:p w:rsidR="00D34485" w:rsidRPr="00D941F3" w:rsidRDefault="00D34485" w:rsidP="00D34485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1.同一物品不論數量多寡，均視為同一項。</w:t>
            </w:r>
          </w:p>
          <w:p w:rsidR="00D34485" w:rsidRPr="00D941F3" w:rsidRDefault="00D34485" w:rsidP="00D34485">
            <w:pPr>
              <w:spacing w:line="240" w:lineRule="exact"/>
              <w:rPr>
                <w:rFonts w:ascii="標楷體" w:eastAsia="標楷體" w:hAnsi="標楷體" w:cs="標楷體"/>
                <w:color w:val="000000" w:themeColor="text1"/>
                <w:spacing w:val="6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r w:rsidRPr="00D941F3">
              <w:rPr>
                <w:rFonts w:ascii="標楷體" w:eastAsia="標楷體" w:hAnsi="標楷體" w:hint="eastAsia"/>
                <w:color w:val="000000" w:themeColor="text1"/>
              </w:rPr>
              <w:t>緊急需要，</w:t>
            </w:r>
            <w:r w:rsidRPr="00D941F3">
              <w:rPr>
                <w:rFonts w:ascii="標楷體" w:eastAsia="標楷體" w:hAnsi="標楷體" w:cs="標楷體" w:hint="eastAsia"/>
                <w:color w:val="000000" w:themeColor="text1"/>
                <w:spacing w:val="6"/>
                <w:szCs w:val="24"/>
              </w:rPr>
              <w:t>單項(含稅)金額30,000元(含)以下。</w:t>
            </w:r>
          </w:p>
          <w:p w:rsidR="008F1AB8" w:rsidRPr="00D941F3" w:rsidRDefault="00D34485" w:rsidP="00D34485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3.</w:t>
            </w:r>
            <w:r w:rsidRPr="00D941F3">
              <w:rPr>
                <w:rFonts w:ascii="標楷體" w:eastAsia="標楷體" w:hAnsi="標楷體" w:hint="eastAsia"/>
                <w:color w:val="000000" w:themeColor="text1"/>
              </w:rPr>
              <w:t>科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</w:rPr>
              <w:t>研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</w:rPr>
              <w:t>試劑耗材，</w:t>
            </w:r>
            <w:r w:rsidRPr="00D941F3">
              <w:rPr>
                <w:rFonts w:ascii="標楷體" w:eastAsia="標楷體" w:hAnsi="標楷體" w:cs="標楷體" w:hint="eastAsia"/>
                <w:color w:val="000000" w:themeColor="text1"/>
                <w:spacing w:val="6"/>
                <w:szCs w:val="24"/>
              </w:rPr>
              <w:t>單項(含稅)金額30</w:t>
            </w:r>
            <w:r w:rsidRPr="00D941F3">
              <w:rPr>
                <w:rFonts w:ascii="標楷體" w:eastAsia="標楷體" w:hAnsi="標楷體" w:cs="標楷體"/>
                <w:color w:val="000000" w:themeColor="text1"/>
                <w:spacing w:val="6"/>
                <w:szCs w:val="24"/>
              </w:rPr>
              <w:t>,</w:t>
            </w:r>
            <w:r w:rsidRPr="00D941F3">
              <w:rPr>
                <w:rFonts w:ascii="標楷體" w:eastAsia="標楷體" w:hAnsi="標楷體" w:cs="標楷體" w:hint="eastAsia"/>
                <w:color w:val="000000" w:themeColor="text1"/>
                <w:spacing w:val="6"/>
                <w:szCs w:val="24"/>
              </w:rPr>
              <w:t>000元(含)以下。</w:t>
            </w: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特定實驗材料</w:t>
            </w:r>
            <w:r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(</w:t>
            </w: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如活體動物等</w:t>
            </w:r>
            <w:r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)</w:t>
            </w: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，針對補助款案件</w:t>
            </w:r>
            <w:r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(</w:t>
            </w: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具計劃編號</w:t>
            </w:r>
            <w:r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)</w:t>
            </w: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，開放『特定廠商』報銷金額上限，比照政府採購法小額採購金額，調升至</w:t>
            </w:r>
            <w:r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15</w:t>
            </w:r>
            <w:r w:rsidR="008B14A4"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0</w:t>
            </w:r>
            <w:r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,</w:t>
            </w: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000元。前述『特定廠商』</w:t>
            </w:r>
            <w:r w:rsidR="00C647FA"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須經需求部門簽陳申請列入「三校急用小額(補助款)特定廠商建檔」，經校長核定後，由總務處辦理後續建檔作業。</w:t>
            </w:r>
          </w:p>
        </w:tc>
      </w:tr>
      <w:tr w:rsidR="00D941F3" w:rsidRPr="00D941F3" w:rsidTr="00D34485">
        <w:trPr>
          <w:trHeight w:val="607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</w:p>
        </w:tc>
        <w:tc>
          <w:tcPr>
            <w:tcW w:w="1312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確認「資材小額材料單據黏貼單」上之「報銷類別」選擇是否正確；「材料名稱」輸入是否完整及正確</w:t>
            </w:r>
          </w:p>
        </w:tc>
        <w:tc>
          <w:tcPr>
            <w:tcW w:w="6888" w:type="dxa"/>
            <w:gridSpan w:val="3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D941F3" w:rsidRPr="00D941F3" w:rsidTr="00D34485"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</w:p>
        </w:tc>
        <w:tc>
          <w:tcPr>
            <w:tcW w:w="1312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D344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</w:pPr>
            <w:r w:rsidRPr="00D941F3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自行上網購買或赴實體通路購買</w:t>
            </w:r>
            <w:r w:rsidRPr="00D941F3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(</w:t>
            </w:r>
            <w:r w:rsidRPr="00D941F3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代墊付款</w:t>
            </w:r>
            <w:r w:rsidRPr="00D941F3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)</w:t>
            </w:r>
            <w:r w:rsidRPr="00D941F3"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  <w:t xml:space="preserve"> </w:t>
            </w:r>
          </w:p>
        </w:tc>
        <w:tc>
          <w:tcPr>
            <w:tcW w:w="6888" w:type="dxa"/>
            <w:gridSpan w:val="3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須檢附</w:t>
            </w:r>
            <w:proofErr w:type="gramStart"/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繕</w:t>
            </w:r>
            <w:proofErr w:type="gramEnd"/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打本校統編之</w:t>
            </w:r>
            <w:r w:rsidRPr="00D941F3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發票、購物明細。</w:t>
            </w:r>
          </w:p>
        </w:tc>
      </w:tr>
      <w:tr w:rsidR="00D941F3" w:rsidRPr="00D941F3" w:rsidTr="00FF2A67">
        <w:trPr>
          <w:trHeight w:val="483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7</w:t>
            </w:r>
          </w:p>
        </w:tc>
        <w:tc>
          <w:tcPr>
            <w:tcW w:w="1312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D34485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預算或補助經費來源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             </w:t>
            </w:r>
          </w:p>
        </w:tc>
        <w:tc>
          <w:tcPr>
            <w:tcW w:w="6888" w:type="dxa"/>
            <w:gridSpan w:val="3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未取得預算或補助經費，不得購買。</w:t>
            </w:r>
          </w:p>
        </w:tc>
      </w:tr>
      <w:tr w:rsidR="00D941F3" w:rsidRPr="00D941F3" w:rsidTr="00D34485">
        <w:trPr>
          <w:trHeight w:val="559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</w:p>
        </w:tc>
        <w:tc>
          <w:tcPr>
            <w:tcW w:w="1312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檢附</w:t>
            </w: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自購物品</w:t>
            </w:r>
            <w:r w:rsidRPr="00D941F3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材料照片，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黏貼或輸出清晰相片於</w:t>
            </w: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自購物品</w:t>
            </w:r>
            <w:r w:rsidRPr="00D941F3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材料照片單</w:t>
            </w:r>
          </w:p>
        </w:tc>
        <w:tc>
          <w:tcPr>
            <w:tcW w:w="6888" w:type="dxa"/>
            <w:gridSpan w:val="3"/>
          </w:tcPr>
          <w:p w:rsidR="008F1AB8" w:rsidRPr="00D941F3" w:rsidRDefault="00FF2A67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活體動物相片得以交貨證明文件替代。</w:t>
            </w:r>
          </w:p>
        </w:tc>
      </w:tr>
      <w:tr w:rsidR="00D941F3" w:rsidRPr="00D941F3" w:rsidTr="00D34485">
        <w:trPr>
          <w:trHeight w:val="837"/>
        </w:trPr>
        <w:tc>
          <w:tcPr>
            <w:tcW w:w="804" w:type="dxa"/>
            <w:tcBorders>
              <w:bottom w:val="single" w:sz="24" w:space="0" w:color="auto"/>
            </w:tcBorders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</w:p>
        </w:tc>
        <w:tc>
          <w:tcPr>
            <w:tcW w:w="1312" w:type="dxa"/>
            <w:tcBorders>
              <w:bottom w:val="single" w:sz="24" w:space="0" w:color="auto"/>
            </w:tcBorders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tcBorders>
              <w:bottom w:val="single" w:sz="24" w:space="0" w:color="auto"/>
            </w:tcBorders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tcBorders>
              <w:bottom w:val="single" w:sz="24" w:space="0" w:color="auto"/>
            </w:tcBorders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808" w:type="dxa"/>
            <w:tcBorders>
              <w:bottom w:val="single" w:sz="24" w:space="0" w:color="auto"/>
            </w:tcBorders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3961" w:type="dxa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□消耗品    </w:t>
            </w:r>
          </w:p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□辦理個人保管</w:t>
            </w:r>
          </w:p>
          <w:p w:rsidR="008F1AB8" w:rsidRPr="00D941F3" w:rsidRDefault="008F1AB8" w:rsidP="00D941F3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固定資產增加明細(使用部門)本單編號</w:t>
            </w:r>
            <w:r w:rsidR="00D941F3"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  </w:t>
            </w:r>
          </w:p>
        </w:tc>
        <w:tc>
          <w:tcPr>
            <w:tcW w:w="6888" w:type="dxa"/>
            <w:gridSpan w:val="3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屬耐久財者，如無其他規定，應辦理個人保管品。</w:t>
            </w:r>
          </w:p>
        </w:tc>
      </w:tr>
      <w:tr w:rsidR="00D6281C" w:rsidRPr="00E8430F" w:rsidTr="00D941F3">
        <w:trPr>
          <w:trHeight w:val="268"/>
        </w:trPr>
        <w:tc>
          <w:tcPr>
            <w:tcW w:w="2944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1C" w:rsidRPr="00E8430F" w:rsidRDefault="00D6281C" w:rsidP="00D6281C">
            <w:pPr>
              <w:ind w:right="-89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審核專人</w:t>
            </w:r>
          </w:p>
        </w:tc>
        <w:tc>
          <w:tcPr>
            <w:tcW w:w="1595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D6281C" w:rsidRPr="00E8430F" w:rsidRDefault="00D6281C" w:rsidP="00D6281C">
            <w:pPr>
              <w:ind w:right="-121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保管組</w:t>
            </w:r>
          </w:p>
        </w:tc>
        <w:tc>
          <w:tcPr>
            <w:tcW w:w="4387" w:type="dxa"/>
            <w:gridSpan w:val="2"/>
            <w:tcBorders>
              <w:left w:val="single" w:sz="24" w:space="0" w:color="auto"/>
            </w:tcBorders>
            <w:vAlign w:val="center"/>
          </w:tcPr>
          <w:p w:rsidR="00D6281C" w:rsidRPr="00E8430F" w:rsidRDefault="00D6281C" w:rsidP="00D6281C">
            <w:pPr>
              <w:ind w:right="-154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一級</w:t>
            </w:r>
            <w:r w:rsidRPr="00E8430F">
              <w:rPr>
                <w:rFonts w:ascii="標楷體" w:eastAsia="標楷體" w:hAnsi="標楷體" w:hint="eastAsia"/>
                <w:szCs w:val="24"/>
              </w:rPr>
              <w:t>主管</w:t>
            </w:r>
          </w:p>
        </w:tc>
        <w:tc>
          <w:tcPr>
            <w:tcW w:w="3543" w:type="dxa"/>
            <w:vAlign w:val="center"/>
          </w:tcPr>
          <w:p w:rsidR="00D6281C" w:rsidRPr="00E8430F" w:rsidRDefault="00D6281C" w:rsidP="00D6281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二級</w:t>
            </w:r>
            <w:r w:rsidRPr="00E8430F">
              <w:rPr>
                <w:rFonts w:ascii="標楷體" w:eastAsia="標楷體" w:hAnsi="標楷體" w:hint="eastAsia"/>
                <w:szCs w:val="24"/>
              </w:rPr>
              <w:t>主管</w:t>
            </w:r>
          </w:p>
        </w:tc>
        <w:tc>
          <w:tcPr>
            <w:tcW w:w="2919" w:type="dxa"/>
            <w:vAlign w:val="center"/>
          </w:tcPr>
          <w:p w:rsidR="00D6281C" w:rsidRPr="00E8430F" w:rsidRDefault="00D6281C" w:rsidP="00D6281C">
            <w:pPr>
              <w:ind w:right="-83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經辦</w:t>
            </w:r>
          </w:p>
        </w:tc>
      </w:tr>
      <w:tr w:rsidR="00D6281C" w:rsidRPr="00E8430F" w:rsidTr="00D941F3">
        <w:trPr>
          <w:trHeight w:val="848"/>
        </w:trPr>
        <w:tc>
          <w:tcPr>
            <w:tcW w:w="2944" w:type="dxa"/>
            <w:gridSpan w:val="3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D6281C" w:rsidRPr="00E8430F" w:rsidRDefault="00D6281C" w:rsidP="00D6281C">
            <w:pPr>
              <w:ind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D6281C" w:rsidRPr="00E8430F" w:rsidRDefault="00D6281C" w:rsidP="00D6281C">
            <w:pPr>
              <w:ind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87" w:type="dxa"/>
            <w:gridSpan w:val="2"/>
            <w:tcBorders>
              <w:left w:val="single" w:sz="24" w:space="0" w:color="auto"/>
            </w:tcBorders>
          </w:tcPr>
          <w:p w:rsidR="00D6281C" w:rsidRPr="00E8430F" w:rsidRDefault="00D6281C" w:rsidP="00D6281C">
            <w:pPr>
              <w:ind w:left="4032"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43" w:type="dxa"/>
          </w:tcPr>
          <w:p w:rsidR="00D6281C" w:rsidRPr="00E8430F" w:rsidRDefault="00D6281C" w:rsidP="00D6281C">
            <w:pPr>
              <w:ind w:left="4032"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19" w:type="dxa"/>
          </w:tcPr>
          <w:p w:rsidR="00D6281C" w:rsidRPr="00E8430F" w:rsidRDefault="00D6281C" w:rsidP="00D6281C">
            <w:pPr>
              <w:ind w:left="4032" w:right="960"/>
              <w:rPr>
                <w:rFonts w:ascii="標楷體" w:eastAsia="標楷體" w:hAnsi="標楷體"/>
                <w:szCs w:val="24"/>
              </w:rPr>
            </w:pPr>
          </w:p>
        </w:tc>
      </w:tr>
    </w:tbl>
    <w:p w:rsidR="00E57C6B" w:rsidRPr="00E8430F" w:rsidRDefault="00B5499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台塑體-WinCharSetFFFF-H2" w:hint="eastAsia"/>
          <w:kern w:val="0"/>
          <w:szCs w:val="24"/>
        </w:rPr>
        <w:t>備註:</w:t>
      </w:r>
      <w:r w:rsidRPr="004B7C6C">
        <w:rPr>
          <w:rFonts w:ascii="標楷體" w:eastAsia="標楷體" w:hAnsi="標楷體" w:cs="台塑體-WinCharSetFFFF-H2" w:hint="eastAsia"/>
          <w:kern w:val="0"/>
          <w:szCs w:val="24"/>
        </w:rPr>
        <w:t>報銷內容經審核屬不合理者，應於單據黏貼單上填寫意見後退回</w:t>
      </w:r>
      <w:r>
        <w:rPr>
          <w:rFonts w:ascii="標楷體" w:eastAsia="標楷體" w:hAnsi="標楷體" w:cs="台塑體-WinCharSetFFFF-H2" w:hint="eastAsia"/>
          <w:kern w:val="0"/>
          <w:szCs w:val="24"/>
        </w:rPr>
        <w:t>。</w:t>
      </w:r>
      <w:r w:rsidR="00456241">
        <w:rPr>
          <w:rFonts w:ascii="標楷體" w:eastAsia="標楷體" w:hAnsi="標楷體" w:cs="台塑體-WinCharSetFFFF-H2" w:hint="eastAsia"/>
          <w:kern w:val="0"/>
          <w:szCs w:val="24"/>
        </w:rPr>
        <w:t xml:space="preserve">                                                     </w:t>
      </w:r>
      <w:r w:rsidR="008F1AB8">
        <w:rPr>
          <w:rFonts w:ascii="標楷體" w:eastAsia="標楷體" w:hAnsi="標楷體" w:cs="台塑體-WinCharSetFFFF-H2" w:hint="eastAsia"/>
          <w:kern w:val="0"/>
          <w:szCs w:val="24"/>
        </w:rPr>
        <w:t>版本</w:t>
      </w:r>
      <w:r w:rsidR="00F95661">
        <w:rPr>
          <w:rFonts w:ascii="標楷體" w:eastAsia="標楷體" w:hAnsi="標楷體" w:cs="台塑體-WinCharSetFFFF-H2" w:hint="eastAsia"/>
          <w:kern w:val="0"/>
          <w:szCs w:val="24"/>
        </w:rPr>
        <w:t>202</w:t>
      </w:r>
      <w:r w:rsidR="009E65FA">
        <w:rPr>
          <w:rFonts w:ascii="標楷體" w:eastAsia="標楷體" w:hAnsi="標楷體" w:cs="台塑體-WinCharSetFFFF-H2" w:hint="eastAsia"/>
          <w:kern w:val="0"/>
          <w:szCs w:val="24"/>
        </w:rPr>
        <w:t>4</w:t>
      </w:r>
      <w:r w:rsidR="006A163C">
        <w:rPr>
          <w:rFonts w:ascii="標楷體" w:eastAsia="標楷體" w:hAnsi="標楷體" w:cs="台塑體-WinCharSetFFFF-H2"/>
          <w:kern w:val="0"/>
          <w:szCs w:val="24"/>
        </w:rPr>
        <w:t>10</w:t>
      </w:r>
      <w:bookmarkStart w:id="0" w:name="_GoBack"/>
      <w:bookmarkEnd w:id="0"/>
    </w:p>
    <w:sectPr w:rsidR="00E57C6B" w:rsidRPr="00E8430F" w:rsidSect="00D941F3">
      <w:pgSz w:w="16838" w:h="11906" w:orient="landscape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91D" w:rsidRDefault="00DE791D" w:rsidP="00496A02">
      <w:r>
        <w:separator/>
      </w:r>
    </w:p>
  </w:endnote>
  <w:endnote w:type="continuationSeparator" w:id="0">
    <w:p w:rsidR="00DE791D" w:rsidRDefault="00DE791D" w:rsidP="0049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台塑體-WinCharSetFFFF-H2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91D" w:rsidRDefault="00DE791D" w:rsidP="00496A02">
      <w:r>
        <w:separator/>
      </w:r>
    </w:p>
  </w:footnote>
  <w:footnote w:type="continuationSeparator" w:id="0">
    <w:p w:rsidR="00DE791D" w:rsidRDefault="00DE791D" w:rsidP="00496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0F"/>
    <w:rsid w:val="00000C12"/>
    <w:rsid w:val="000C008C"/>
    <w:rsid w:val="000E43F2"/>
    <w:rsid w:val="001809BB"/>
    <w:rsid w:val="001C1204"/>
    <w:rsid w:val="001E1C79"/>
    <w:rsid w:val="002238E8"/>
    <w:rsid w:val="00282515"/>
    <w:rsid w:val="002A2A9A"/>
    <w:rsid w:val="002E79F5"/>
    <w:rsid w:val="003067E5"/>
    <w:rsid w:val="00325FF8"/>
    <w:rsid w:val="00337A0F"/>
    <w:rsid w:val="00362F9E"/>
    <w:rsid w:val="00367156"/>
    <w:rsid w:val="00375FE9"/>
    <w:rsid w:val="003B430D"/>
    <w:rsid w:val="003B7800"/>
    <w:rsid w:val="00456241"/>
    <w:rsid w:val="00496A02"/>
    <w:rsid w:val="004B517B"/>
    <w:rsid w:val="004B7C6C"/>
    <w:rsid w:val="004F3553"/>
    <w:rsid w:val="004F7C01"/>
    <w:rsid w:val="00556484"/>
    <w:rsid w:val="00564AA0"/>
    <w:rsid w:val="00597763"/>
    <w:rsid w:val="005D2D34"/>
    <w:rsid w:val="00626985"/>
    <w:rsid w:val="006A163C"/>
    <w:rsid w:val="00707D5E"/>
    <w:rsid w:val="00756011"/>
    <w:rsid w:val="007D46DB"/>
    <w:rsid w:val="007E7AD5"/>
    <w:rsid w:val="007F0511"/>
    <w:rsid w:val="008130ED"/>
    <w:rsid w:val="008369FE"/>
    <w:rsid w:val="00860532"/>
    <w:rsid w:val="008B14A4"/>
    <w:rsid w:val="008B3482"/>
    <w:rsid w:val="008C0BF1"/>
    <w:rsid w:val="008F1AB8"/>
    <w:rsid w:val="009D6EFE"/>
    <w:rsid w:val="009E3256"/>
    <w:rsid w:val="009E65FA"/>
    <w:rsid w:val="009F0432"/>
    <w:rsid w:val="00A66275"/>
    <w:rsid w:val="00A802E0"/>
    <w:rsid w:val="00A92D5E"/>
    <w:rsid w:val="00AE3D91"/>
    <w:rsid w:val="00B21D8F"/>
    <w:rsid w:val="00B54993"/>
    <w:rsid w:val="00B93A63"/>
    <w:rsid w:val="00BB39DF"/>
    <w:rsid w:val="00C6171A"/>
    <w:rsid w:val="00C647FA"/>
    <w:rsid w:val="00C93A5E"/>
    <w:rsid w:val="00CB58A9"/>
    <w:rsid w:val="00CD1CDB"/>
    <w:rsid w:val="00CF622C"/>
    <w:rsid w:val="00D0786A"/>
    <w:rsid w:val="00D34485"/>
    <w:rsid w:val="00D442A1"/>
    <w:rsid w:val="00D46412"/>
    <w:rsid w:val="00D6281C"/>
    <w:rsid w:val="00D8772A"/>
    <w:rsid w:val="00D941F3"/>
    <w:rsid w:val="00DE6FC5"/>
    <w:rsid w:val="00DE791D"/>
    <w:rsid w:val="00E3569D"/>
    <w:rsid w:val="00E45C03"/>
    <w:rsid w:val="00E57C6B"/>
    <w:rsid w:val="00E61CB3"/>
    <w:rsid w:val="00E8430F"/>
    <w:rsid w:val="00EC357C"/>
    <w:rsid w:val="00EE7A45"/>
    <w:rsid w:val="00F31C39"/>
    <w:rsid w:val="00F5560A"/>
    <w:rsid w:val="00F558B7"/>
    <w:rsid w:val="00F63E7E"/>
    <w:rsid w:val="00F650EC"/>
    <w:rsid w:val="00F66326"/>
    <w:rsid w:val="00F80290"/>
    <w:rsid w:val="00F95661"/>
    <w:rsid w:val="00FA3D33"/>
    <w:rsid w:val="00FF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0A226"/>
  <w15:docId w15:val="{61A0DB13-27C9-4385-876A-A167FC01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38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6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6A0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6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6A0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0F2200/黃淑英</dc:creator>
  <cp:lastModifiedBy>UF2200/梁慧玲</cp:lastModifiedBy>
  <cp:revision>2</cp:revision>
  <dcterms:created xsi:type="dcterms:W3CDTF">2024-10-29T06:39:00Z</dcterms:created>
  <dcterms:modified xsi:type="dcterms:W3CDTF">2024-10-29T06:39:00Z</dcterms:modified>
</cp:coreProperties>
</file>